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附件</w:t>
      </w:r>
      <w:r>
        <w:rPr>
          <w:rFonts w:ascii="黑体" w:hAnsi="Times New Roman" w:eastAsia="黑体" w:cs="Times New Roman"/>
          <w:sz w:val="32"/>
          <w:szCs w:val="32"/>
        </w:rPr>
        <w:t>3</w:t>
      </w: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吉林省本科高校一流专业建设点</w:t>
      </w:r>
    </w:p>
    <w:p>
      <w:pPr>
        <w:ind w:left="-359" w:leftChars="-171" w:firstLine="484" w:firstLineChars="101"/>
        <w:jc w:val="center"/>
        <w:rPr>
          <w:rFonts w:ascii="黑体" w:hAnsi="黑体" w:eastAsia="黑体" w:cs="Times New Roman"/>
          <w:bCs/>
          <w:sz w:val="52"/>
          <w:szCs w:val="52"/>
        </w:rPr>
      </w:pPr>
      <w:r>
        <w:rPr>
          <w:rFonts w:hint="eastAsia" w:ascii="黑体" w:hAnsi="黑体" w:eastAsia="黑体" w:cs="Times New Roman"/>
          <w:bCs/>
          <w:spacing w:val="-20"/>
          <w:sz w:val="52"/>
          <w:szCs w:val="52"/>
        </w:rPr>
        <w:t>互查交流自评表</w:t>
      </w: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rPr>
          <w:rFonts w:ascii="Times New Roman" w:hAnsi="Times New Roman" w:eastAsia="宋体" w:cs="Times New Roman"/>
          <w:szCs w:val="24"/>
        </w:rPr>
      </w:pPr>
    </w:p>
    <w:p>
      <w:pPr>
        <w:jc w:val="center"/>
        <w:rPr>
          <w:rFonts w:ascii="Arial" w:hAnsi="Arial" w:eastAsia="楷体_GB2312" w:cs="Times New Roman"/>
          <w:sz w:val="36"/>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吉林省</w:t>
      </w:r>
      <w:r>
        <w:rPr>
          <w:rFonts w:ascii="Arial" w:hAnsi="Arial" w:eastAsia="楷体_GB2312" w:cs="Times New Roman"/>
          <w:sz w:val="36"/>
          <w:szCs w:val="24"/>
        </w:rPr>
        <w:t>教育厅制</w:t>
      </w:r>
    </w:p>
    <w:p>
      <w:pPr>
        <w:jc w:val="center"/>
        <w:rPr>
          <w:rFonts w:ascii="Arial" w:hAnsi="Arial" w:eastAsia="楷体_GB2312" w:cs="Times New Roman"/>
          <w:sz w:val="36"/>
          <w:szCs w:val="24"/>
        </w:rPr>
      </w:pPr>
      <w:r>
        <w:rPr>
          <w:rFonts w:hint="eastAsia" w:ascii="Arial" w:hAnsi="Arial" w:eastAsia="楷体_GB2312" w:cs="Times New Roman"/>
          <w:sz w:val="36"/>
          <w:szCs w:val="24"/>
        </w:rPr>
        <w:t>2022年3月</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3.立项建设以来本专业毕业生就业（升学）情况</w:t>
      </w:r>
    </w:p>
    <w:p>
      <w:pPr>
        <w:spacing w:line="360" w:lineRule="auto"/>
        <w:ind w:firstLine="592" w:firstLineChars="200"/>
        <w:rPr>
          <w:rFonts w:ascii="仿宋_GB2312" w:hAnsi="仿宋" w:eastAsia="仿宋_GB2312" w:cs="Times New Roman"/>
          <w:spacing w:val="-12"/>
          <w:sz w:val="32"/>
          <w:szCs w:val="32"/>
        </w:rPr>
      </w:pPr>
      <w:r>
        <w:rPr>
          <w:rFonts w:hint="eastAsia" w:ascii="仿宋_GB2312" w:hAnsi="仿宋" w:eastAsia="仿宋_GB2312" w:cs="Times New Roman"/>
          <w:spacing w:val="-12"/>
          <w:sz w:val="32"/>
          <w:szCs w:val="32"/>
        </w:rPr>
        <w:t>4.立项建设以来本专业获省部级及以上奖励和支持情况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592" w:firstLineChars="200"/>
        <w:rPr>
          <w:rFonts w:ascii="仿宋_GB2312" w:hAnsi="仿宋" w:eastAsia="仿宋_GB2312" w:cs="Times New Roman"/>
          <w:spacing w:val="-12"/>
          <w:sz w:val="32"/>
          <w:szCs w:val="32"/>
        </w:rPr>
      </w:pPr>
      <w:r>
        <w:rPr>
          <w:rFonts w:hint="eastAsia" w:ascii="仿宋_GB2312" w:hAnsi="仿宋" w:eastAsia="仿宋_GB2312" w:cs="Times New Roman"/>
          <w:spacing w:val="-12"/>
          <w:sz w:val="32"/>
          <w:szCs w:val="32"/>
        </w:rPr>
        <w:t>7.加强师资队伍和基层教学组织建设的主要举措</w:t>
      </w:r>
      <w:r>
        <w:rPr>
          <w:rFonts w:ascii="仿宋_GB2312" w:hAnsi="仿宋" w:eastAsia="仿宋_GB2312" w:cs="Times New Roman"/>
          <w:spacing w:val="-12"/>
          <w:sz w:val="32"/>
          <w:szCs w:val="32"/>
        </w:rPr>
        <w:t>及</w:t>
      </w:r>
      <w:r>
        <w:rPr>
          <w:rFonts w:hint="eastAsia" w:ascii="仿宋_GB2312" w:hAnsi="仿宋" w:eastAsia="仿宋_GB2312" w:cs="Times New Roman"/>
          <w:spacing w:val="-12"/>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spacing w:line="360" w:lineRule="auto"/>
        <w:ind w:firstLine="640" w:firstLineChars="200"/>
        <w:rPr>
          <w:rFonts w:ascii="仿宋_GB2312" w:hAnsi="仿宋" w:eastAsia="仿宋_GB2312" w:cs="Times New Roman"/>
          <w:bCs/>
          <w:sz w:val="32"/>
          <w:szCs w:val="32"/>
        </w:rPr>
      </w:pPr>
    </w:p>
    <w:p>
      <w:pPr>
        <w:spacing w:line="360" w:lineRule="auto"/>
        <w:ind w:firstLine="640" w:firstLineChars="200"/>
        <w:rPr>
          <w:rFonts w:ascii="仿宋_GB2312" w:hAnsi="仿宋" w:eastAsia="仿宋_GB2312" w:cs="Times New Roman"/>
          <w:bCs/>
          <w:sz w:val="32"/>
          <w:szCs w:val="32"/>
        </w:rPr>
      </w:pPr>
    </w:p>
    <w:p>
      <w:pPr>
        <w:spacing w:line="360" w:lineRule="auto"/>
        <w:ind w:firstLine="640" w:firstLineChars="200"/>
        <w:rPr>
          <w:rFonts w:ascii="仿宋_GB2312" w:hAnsi="仿宋" w:eastAsia="仿宋_GB2312" w:cs="Times New Roman"/>
          <w:bCs/>
          <w:sz w:val="32"/>
          <w:szCs w:val="32"/>
        </w:rPr>
      </w:pP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注</w:t>
      </w:r>
      <w:r>
        <w:rPr>
          <w:rFonts w:ascii="仿宋_GB2312" w:hAnsi="仿宋" w:eastAsia="仿宋_GB2312" w:cs="Times New Roman"/>
          <w:bCs/>
          <w:sz w:val="32"/>
          <w:szCs w:val="32"/>
        </w:rPr>
        <w:t>:</w:t>
      </w:r>
      <w:r>
        <w:rPr>
          <w:rFonts w:hint="eastAsia" w:ascii="仿宋_GB2312" w:hAnsi="仿宋" w:eastAsia="仿宋_GB2312" w:cs="Times New Roman"/>
          <w:bCs/>
          <w:sz w:val="32"/>
          <w:szCs w:val="32"/>
        </w:rPr>
        <w:t>填写材料时间节点为自一流专业立项建设以来开始，至2</w:t>
      </w:r>
      <w:r>
        <w:rPr>
          <w:rFonts w:ascii="仿宋_GB2312" w:hAnsi="仿宋" w:eastAsia="仿宋_GB2312" w:cs="Times New Roman"/>
          <w:bCs/>
          <w:sz w:val="32"/>
          <w:szCs w:val="32"/>
        </w:rPr>
        <w:t>022</w:t>
      </w:r>
      <w:r>
        <w:rPr>
          <w:rFonts w:hint="eastAsia" w:ascii="仿宋_GB2312" w:hAnsi="仿宋" w:eastAsia="仿宋_GB2312" w:cs="Times New Roman"/>
          <w:bCs/>
          <w:sz w:val="32"/>
          <w:szCs w:val="32"/>
        </w:rPr>
        <w:t>年3月为止，若按年份计算为2</w:t>
      </w:r>
      <w:r>
        <w:rPr>
          <w:rFonts w:ascii="仿宋_GB2312" w:hAnsi="仿宋" w:eastAsia="仿宋_GB2312" w:cs="Times New Roman"/>
          <w:bCs/>
          <w:sz w:val="32"/>
          <w:szCs w:val="32"/>
        </w:rPr>
        <w:t>019</w:t>
      </w:r>
      <w:r>
        <w:rPr>
          <w:rFonts w:hint="eastAsia" w:ascii="仿宋_GB2312" w:hAnsi="仿宋" w:eastAsia="仿宋_GB2312" w:cs="Times New Roman"/>
          <w:bCs/>
          <w:sz w:val="32"/>
          <w:szCs w:val="32"/>
        </w:rPr>
        <w:t>年、2</w:t>
      </w:r>
      <w:r>
        <w:rPr>
          <w:rFonts w:ascii="仿宋_GB2312" w:hAnsi="仿宋" w:eastAsia="仿宋_GB2312" w:cs="Times New Roman"/>
          <w:bCs/>
          <w:sz w:val="32"/>
          <w:szCs w:val="32"/>
        </w:rPr>
        <w:t>020</w:t>
      </w:r>
      <w:r>
        <w:rPr>
          <w:rFonts w:hint="eastAsia" w:ascii="仿宋_GB2312" w:hAnsi="仿宋" w:eastAsia="仿宋_GB2312" w:cs="Times New Roman"/>
          <w:bCs/>
          <w:sz w:val="32"/>
          <w:szCs w:val="32"/>
        </w:rPr>
        <w:t>年、2</w:t>
      </w:r>
      <w:r>
        <w:rPr>
          <w:rFonts w:ascii="仿宋_GB2312" w:hAnsi="仿宋" w:eastAsia="仿宋_GB2312" w:cs="Times New Roman"/>
          <w:bCs/>
          <w:sz w:val="32"/>
          <w:szCs w:val="32"/>
        </w:rPr>
        <w:t>021</w:t>
      </w:r>
      <w:r>
        <w:rPr>
          <w:rFonts w:hint="eastAsia" w:ascii="仿宋_GB2312" w:hAnsi="仿宋" w:eastAsia="仿宋_GB2312" w:cs="Times New Roman"/>
          <w:bCs/>
          <w:sz w:val="32"/>
          <w:szCs w:val="32"/>
        </w:rPr>
        <w:t>年。</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1200"/>
        <w:gridCol w:w="24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2331" w:type="dxa"/>
            <w:gridSpan w:val="3"/>
            <w:vAlign w:val="center"/>
          </w:tcPr>
          <w:p>
            <w:pPr>
              <w:spacing w:line="360" w:lineRule="auto"/>
              <w:jc w:val="center"/>
              <w:rPr>
                <w:rFonts w:ascii="Times New Roman" w:hAnsi="Times New Roman" w:eastAsia="仿宋_GB2312" w:cs="Times New Roman"/>
                <w:sz w:val="24"/>
                <w:szCs w:val="24"/>
              </w:rPr>
            </w:pPr>
          </w:p>
        </w:tc>
        <w:tc>
          <w:tcPr>
            <w:tcW w:w="24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7"/>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7"/>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4"/>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立项建设以来</w:t>
            </w:r>
            <w:r>
              <w:rPr>
                <w:rFonts w:ascii="Times New Roman" w:hAnsi="Times New Roman" w:eastAsia="仿宋_GB2312" w:cs="Times New Roman"/>
                <w:sz w:val="24"/>
                <w:szCs w:val="24"/>
              </w:rPr>
              <w:t>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4"/>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4"/>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3"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立项建设以来</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7"/>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ind w:firstLine="480" w:firstLineChars="20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立项建设以来</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5项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4"/>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4"/>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4"/>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4"/>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自评专业情况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w:t>
      </w:r>
      <w:r>
        <w:rPr>
          <w:rFonts w:hint="eastAsia" w:ascii="仿宋" w:hAnsi="仿宋" w:eastAsia="仿宋" w:cs="Times New Roman"/>
          <w:sz w:val="24"/>
          <w:szCs w:val="24"/>
        </w:rPr>
        <w:t>20-</w:t>
      </w:r>
      <w:r>
        <w:rPr>
          <w:rFonts w:ascii="仿宋" w:hAnsi="仿宋" w:eastAsia="仿宋" w:cs="Times New Roman"/>
          <w:sz w:val="24"/>
          <w:szCs w:val="24"/>
        </w:rPr>
        <w:t>20</w:t>
      </w:r>
      <w:r>
        <w:rPr>
          <w:rFonts w:hint="eastAsia" w:ascii="仿宋" w:hAnsi="仿宋" w:eastAsia="仿宋" w:cs="Times New Roman"/>
          <w:sz w:val="24"/>
          <w:szCs w:val="24"/>
        </w:rPr>
        <w:t>21</w:t>
      </w:r>
      <w:r>
        <w:rPr>
          <w:rFonts w:ascii="仿宋" w:hAnsi="仿宋" w:eastAsia="仿宋" w:cs="Times New Roman"/>
          <w:sz w:val="24"/>
          <w:szCs w:val="24"/>
        </w:rPr>
        <w:t>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5"/>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1"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tcPr>
          <w:p>
            <w:pPr>
              <w:ind w:firstLine="480" w:firstLineChars="200"/>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3.立项建设以来本专业毕业生就业（升学）情况</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ascii="Times New Roman" w:hAnsi="Times New Roman" w:eastAsia="仿宋_GB2312" w:cs="Times New Roman"/>
                <w:sz w:val="24"/>
                <w:szCs w:val="24"/>
              </w:rPr>
              <w:t>19</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2020年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ascii="Times New Roman" w:hAnsi="Times New Roman" w:eastAsia="仿宋_GB2312" w:cs="Times New Roman"/>
                <w:sz w:val="24"/>
                <w:szCs w:val="24"/>
              </w:rPr>
              <w:t>21</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楷体" w:hAnsi="楷体" w:eastAsia="楷体" w:cs="宋体"/>
          <w:b/>
          <w:kern w:val="0"/>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jc w:val="left"/>
        <w:rPr>
          <w:rFonts w:ascii="Times New Roman" w:hAnsi="Times New Roman" w:eastAsia="宋体" w:cs="Times New Roman"/>
          <w:szCs w:val="24"/>
        </w:rPr>
      </w:pPr>
      <w:r>
        <w:rPr>
          <w:rFonts w:hint="eastAsia" w:ascii="楷体" w:hAnsi="楷体" w:eastAsia="楷体" w:cs="宋体"/>
          <w:b/>
          <w:kern w:val="0"/>
          <w:sz w:val="32"/>
          <w:szCs w:val="32"/>
        </w:rPr>
        <w:t>4.立项建设以来本专业</w:t>
      </w:r>
      <w:r>
        <w:rPr>
          <w:rFonts w:hint="eastAsia" w:ascii="楷体" w:hAnsi="楷体" w:eastAsia="楷体" w:cs="Times New Roman"/>
          <w:b/>
          <w:sz w:val="32"/>
          <w:szCs w:val="32"/>
        </w:rPr>
        <w:t>获省部级及以上奖励和支持情况</w:t>
      </w:r>
    </w:p>
    <w:tbl>
      <w:tblPr>
        <w:tblStyle w:val="5"/>
        <w:tblW w:w="14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484"/>
        <w:gridCol w:w="537"/>
        <w:gridCol w:w="4950"/>
        <w:gridCol w:w="2550"/>
        <w:gridCol w:w="990"/>
        <w:gridCol w:w="1324"/>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tblHeader/>
          <w:jc w:val="center"/>
        </w:trPr>
        <w:tc>
          <w:tcPr>
            <w:tcW w:w="1484"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类别</w:t>
            </w:r>
          </w:p>
        </w:tc>
        <w:tc>
          <w:tcPr>
            <w:tcW w:w="537"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序号</w:t>
            </w:r>
          </w:p>
        </w:tc>
        <w:tc>
          <w:tcPr>
            <w:tcW w:w="4950"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项目名称</w:t>
            </w:r>
          </w:p>
        </w:tc>
        <w:tc>
          <w:tcPr>
            <w:tcW w:w="2550"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所获奖励或支持名称</w:t>
            </w:r>
          </w:p>
        </w:tc>
        <w:tc>
          <w:tcPr>
            <w:tcW w:w="990"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时间</w:t>
            </w:r>
          </w:p>
        </w:tc>
        <w:tc>
          <w:tcPr>
            <w:tcW w:w="1324"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等级</w:t>
            </w:r>
          </w:p>
        </w:tc>
        <w:tc>
          <w:tcPr>
            <w:tcW w:w="2799" w:type="dxa"/>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教学成果奖</w:t>
            </w: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教学名师与</w:t>
            </w:r>
          </w:p>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教学团队</w:t>
            </w:r>
          </w:p>
        </w:tc>
        <w:tc>
          <w:tcPr>
            <w:tcW w:w="537" w:type="dxa"/>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widowControl/>
              <w:jc w:val="center"/>
              <w:rPr>
                <w:rFonts w:ascii="Times New Roman" w:hAnsi="Times New Roman" w:eastAsia="仿宋_GB2312" w:cs="Times New Roman"/>
                <w:szCs w:val="21"/>
              </w:rPr>
            </w:pPr>
          </w:p>
        </w:tc>
        <w:tc>
          <w:tcPr>
            <w:tcW w:w="2550" w:type="dxa"/>
            <w:vAlign w:val="center"/>
          </w:tcPr>
          <w:p>
            <w:pPr>
              <w:widowControl/>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widowControl/>
              <w:jc w:val="center"/>
              <w:rPr>
                <w:rFonts w:ascii="Times New Roman" w:hAnsi="Times New Roman" w:eastAsia="仿宋_GB2312" w:cs="Times New Roman"/>
                <w:szCs w:val="21"/>
              </w:rPr>
            </w:pPr>
          </w:p>
        </w:tc>
        <w:tc>
          <w:tcPr>
            <w:tcW w:w="2550" w:type="dxa"/>
            <w:vAlign w:val="center"/>
          </w:tcPr>
          <w:p>
            <w:pPr>
              <w:widowControl/>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4950" w:type="dxa"/>
            <w:vAlign w:val="center"/>
          </w:tcPr>
          <w:p>
            <w:pPr>
              <w:widowControl/>
              <w:jc w:val="center"/>
              <w:rPr>
                <w:rFonts w:ascii="Times New Roman" w:hAnsi="Times New Roman" w:eastAsia="仿宋_GB2312" w:cs="Times New Roman"/>
                <w:szCs w:val="21"/>
              </w:rPr>
            </w:pPr>
          </w:p>
        </w:tc>
        <w:tc>
          <w:tcPr>
            <w:tcW w:w="2550" w:type="dxa"/>
            <w:vAlign w:val="center"/>
          </w:tcPr>
          <w:p>
            <w:pPr>
              <w:widowControl/>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专业建设</w:t>
            </w:r>
          </w:p>
        </w:tc>
        <w:tc>
          <w:tcPr>
            <w:tcW w:w="537" w:type="dxa"/>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widowControl/>
              <w:jc w:val="center"/>
              <w:rPr>
                <w:rFonts w:ascii="Times New Roman" w:hAnsi="Times New Roman" w:eastAsia="仿宋_GB2312" w:cs="Times New Roman"/>
                <w:szCs w:val="21"/>
              </w:rPr>
            </w:pPr>
          </w:p>
        </w:tc>
        <w:tc>
          <w:tcPr>
            <w:tcW w:w="2550" w:type="dxa"/>
            <w:vAlign w:val="center"/>
          </w:tcPr>
          <w:p>
            <w:pPr>
              <w:widowControl/>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widowControl/>
              <w:jc w:val="center"/>
              <w:rPr>
                <w:rFonts w:ascii="Times New Roman" w:hAnsi="Times New Roman" w:eastAsia="仿宋_GB2312" w:cs="Times New Roman"/>
                <w:szCs w:val="21"/>
              </w:rPr>
            </w:pPr>
          </w:p>
        </w:tc>
        <w:tc>
          <w:tcPr>
            <w:tcW w:w="2550" w:type="dxa"/>
            <w:vAlign w:val="center"/>
          </w:tcPr>
          <w:p>
            <w:pPr>
              <w:widowControl/>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4950" w:type="dxa"/>
            <w:vAlign w:val="center"/>
          </w:tcPr>
          <w:p>
            <w:pPr>
              <w:widowControl/>
              <w:jc w:val="center"/>
              <w:rPr>
                <w:rFonts w:ascii="Times New Roman" w:hAnsi="Times New Roman" w:eastAsia="仿宋_GB2312" w:cs="Times New Roman"/>
                <w:szCs w:val="21"/>
              </w:rPr>
            </w:pPr>
          </w:p>
        </w:tc>
        <w:tc>
          <w:tcPr>
            <w:tcW w:w="2550" w:type="dxa"/>
            <w:vAlign w:val="center"/>
          </w:tcPr>
          <w:p>
            <w:pPr>
              <w:widowControl/>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课程与教材</w:t>
            </w: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实验和实践</w:t>
            </w:r>
          </w:p>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教学平台</w:t>
            </w: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教学改革项目</w:t>
            </w:r>
          </w:p>
        </w:tc>
        <w:tc>
          <w:tcPr>
            <w:tcW w:w="537" w:type="dxa"/>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jc w:val="center"/>
              <w:rPr>
                <w:rFonts w:ascii="Times New Roman" w:hAnsi="Times New Roman" w:eastAsia="仿宋_GB2312" w:cs="Times New Roman"/>
                <w:b/>
                <w:bCs/>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restart"/>
            <w:vAlign w:val="center"/>
          </w:tcPr>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其他</w:t>
            </w:r>
          </w:p>
          <w:p>
            <w:pPr>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（限</w:t>
            </w:r>
            <w:r>
              <w:rPr>
                <w:rFonts w:ascii="Times New Roman" w:hAnsi="Times New Roman" w:eastAsia="仿宋_GB2312" w:cs="Times New Roman"/>
                <w:b/>
                <w:bCs/>
                <w:szCs w:val="21"/>
              </w:rPr>
              <w:t>20</w:t>
            </w:r>
            <w:r>
              <w:rPr>
                <w:rFonts w:hint="eastAsia" w:ascii="Times New Roman" w:hAnsi="Times New Roman" w:eastAsia="仿宋_GB2312" w:cs="Times New Roman"/>
                <w:b/>
                <w:bCs/>
                <w:szCs w:val="21"/>
              </w:rPr>
              <w:t>项以内）</w:t>
            </w: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3</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5</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7</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8</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9</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10</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11</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12</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13</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14</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15</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16</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17</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18</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19</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 w:hRule="atLeast"/>
          <w:jc w:val="center"/>
        </w:trPr>
        <w:tc>
          <w:tcPr>
            <w:tcW w:w="1484" w:type="dxa"/>
            <w:vMerge w:val="continue"/>
            <w:vAlign w:val="center"/>
          </w:tcPr>
          <w:p>
            <w:pPr>
              <w:rPr>
                <w:rFonts w:ascii="Times New Roman" w:hAnsi="Times New Roman" w:eastAsia="仿宋_GB2312" w:cs="Times New Roman"/>
                <w:szCs w:val="21"/>
              </w:rPr>
            </w:pPr>
          </w:p>
        </w:tc>
        <w:tc>
          <w:tcPr>
            <w:tcW w:w="537"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20</w:t>
            </w:r>
          </w:p>
        </w:tc>
        <w:tc>
          <w:tcPr>
            <w:tcW w:w="4950" w:type="dxa"/>
            <w:vAlign w:val="center"/>
          </w:tcPr>
          <w:p>
            <w:pPr>
              <w:jc w:val="center"/>
              <w:rPr>
                <w:rFonts w:ascii="Times New Roman" w:hAnsi="Times New Roman" w:eastAsia="仿宋_GB2312" w:cs="Times New Roman"/>
                <w:szCs w:val="21"/>
              </w:rPr>
            </w:pPr>
          </w:p>
        </w:tc>
        <w:tc>
          <w:tcPr>
            <w:tcW w:w="2550" w:type="dxa"/>
            <w:vAlign w:val="center"/>
          </w:tcPr>
          <w:p>
            <w:pPr>
              <w:jc w:val="center"/>
              <w:rPr>
                <w:rFonts w:ascii="Times New Roman" w:hAnsi="Times New Roman" w:eastAsia="仿宋_GB2312" w:cs="Times New Roman"/>
                <w:szCs w:val="21"/>
              </w:rPr>
            </w:pPr>
          </w:p>
        </w:tc>
        <w:tc>
          <w:tcPr>
            <w:tcW w:w="990" w:type="dxa"/>
            <w:vAlign w:val="center"/>
          </w:tcPr>
          <w:p>
            <w:pPr>
              <w:jc w:val="center"/>
              <w:rPr>
                <w:rFonts w:ascii="Times New Roman" w:hAnsi="Times New Roman" w:eastAsia="仿宋_GB2312" w:cs="Times New Roman"/>
                <w:szCs w:val="21"/>
              </w:rPr>
            </w:pPr>
          </w:p>
        </w:tc>
        <w:tc>
          <w:tcPr>
            <w:tcW w:w="1324" w:type="dxa"/>
            <w:vAlign w:val="center"/>
          </w:tcPr>
          <w:p>
            <w:pPr>
              <w:jc w:val="center"/>
              <w:rPr>
                <w:rFonts w:ascii="Times New Roman" w:hAnsi="Times New Roman" w:eastAsia="仿宋_GB2312" w:cs="Times New Roman"/>
                <w:szCs w:val="21"/>
              </w:rPr>
            </w:pPr>
          </w:p>
        </w:tc>
        <w:tc>
          <w:tcPr>
            <w:tcW w:w="2799" w:type="dxa"/>
            <w:vAlign w:val="center"/>
          </w:tcPr>
          <w:p>
            <w:pPr>
              <w:jc w:val="center"/>
              <w:rPr>
                <w:rFonts w:ascii="Times New Roman" w:hAnsi="Times New Roman" w:eastAsia="仿宋_GB2312" w:cs="Times New Roman"/>
                <w:szCs w:val="21"/>
              </w:rPr>
            </w:pPr>
          </w:p>
        </w:tc>
      </w:tr>
    </w:tbl>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ind w:firstLine="420" w:firstLineChars="200"/>
        <w:jc w:val="left"/>
        <w:rPr>
          <w:rFonts w:ascii="Times New Roman" w:hAnsi="Times New Roman" w:eastAsia="宋体" w:cs="Times New Roman"/>
          <w:szCs w:val="24"/>
        </w:rPr>
        <w:sectPr>
          <w:pgSz w:w="16838" w:h="11906" w:orient="landscape"/>
          <w:pgMar w:top="1803" w:right="1440" w:bottom="1803" w:left="1440" w:header="851" w:footer="992" w:gutter="0"/>
          <w:pgNumType w:fmt="numberInDash"/>
          <w:cols w:space="0" w:num="1"/>
          <w:docGrid w:type="lines" w:linePitch="319" w:charSpace="0"/>
        </w:sectPr>
      </w:pPr>
      <w:r>
        <w:rPr>
          <w:rFonts w:ascii="Times New Roman" w:hAnsi="Times New Roman" w:eastAsia="宋体" w:cs="Times New Roman"/>
          <w:szCs w:val="24"/>
        </w:rPr>
        <w:t>2.其他指本专业教师和学生获得的省部级及以上教育教学奖励和支持情况</w:t>
      </w:r>
      <w:r>
        <w:rPr>
          <w:rFonts w:hint="eastAsia" w:ascii="Times New Roman" w:hAnsi="Times New Roman" w:eastAsia="宋体" w:cs="Times New Roman"/>
          <w:szCs w:val="24"/>
        </w:rPr>
        <w:t>。</w:t>
      </w:r>
      <w:r>
        <w:rPr>
          <w:rFonts w:ascii="Times New Roman" w:hAnsi="Times New Roman" w:eastAsia="宋体" w:cs="Times New Roman"/>
          <w:szCs w:val="24"/>
        </w:rPr>
        <w:br w:type="page"/>
      </w:r>
    </w:p>
    <w:p>
      <w:pPr>
        <w:widowControl/>
        <w:jc w:val="left"/>
        <w:rPr>
          <w:rFonts w:ascii="楷体" w:hAnsi="楷体" w:eastAsia="楷体" w:cs="宋体"/>
          <w:b/>
          <w:kern w:val="0"/>
          <w:sz w:val="32"/>
          <w:szCs w:val="32"/>
        </w:rPr>
      </w:pP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p>
            <w:pPr>
              <w:spacing w:line="0" w:lineRule="atLeast"/>
              <w:ind w:firstLine="420" w:firstLineChars="200"/>
              <w:jc w:val="left"/>
              <w:rPr>
                <w:rFonts w:ascii="仿宋" w:hAnsi="仿宋" w:eastAsia="仿宋" w:cs="Times New Roman"/>
                <w:bCs/>
                <w:szCs w:val="21"/>
              </w:rPr>
            </w:pP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w:t>
      </w:r>
      <w:r>
        <w:rPr>
          <w:rFonts w:hint="eastAsia" w:ascii="楷体" w:hAnsi="楷体" w:eastAsia="楷体" w:cs="宋体"/>
          <w:b/>
          <w:kern w:val="0"/>
          <w:sz w:val="32"/>
          <w:szCs w:val="32"/>
        </w:rPr>
        <w:t>立项建设以来</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p>
            <w:pPr>
              <w:spacing w:line="0" w:lineRule="atLeast"/>
              <w:ind w:firstLine="420" w:firstLineChars="200"/>
              <w:jc w:val="left"/>
              <w:rPr>
                <w:rFonts w:ascii="仿宋" w:hAnsi="仿宋" w:eastAsia="仿宋" w:cs="Times New Roman"/>
                <w:bCs/>
                <w:szCs w:val="21"/>
              </w:rPr>
            </w:pP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w:t>
      </w:r>
      <w:r>
        <w:rPr>
          <w:rFonts w:hint="eastAsia" w:ascii="楷体" w:hAnsi="楷体" w:eastAsia="楷体" w:cs="宋体"/>
          <w:b/>
          <w:kern w:val="0"/>
          <w:sz w:val="32"/>
          <w:szCs w:val="32"/>
        </w:rPr>
        <w:t>立项建设以来</w:t>
      </w:r>
      <w:r>
        <w:rPr>
          <w:rFonts w:ascii="楷体" w:hAnsi="楷体" w:eastAsia="楷体" w:cs="宋体"/>
          <w:b/>
          <w:kern w:val="0"/>
          <w:sz w:val="32"/>
          <w:szCs w:val="32"/>
        </w:rPr>
        <w:t>加强师资队伍和基层教学组织建设的主要举措及成效</w:t>
      </w:r>
    </w:p>
    <w:tbl>
      <w:tblPr>
        <w:tblStyle w:val="5"/>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7" w:hRule="atLeast"/>
        </w:trPr>
        <w:tc>
          <w:tcPr>
            <w:tcW w:w="8440"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p>
            <w:pPr>
              <w:spacing w:line="0" w:lineRule="atLeast"/>
              <w:ind w:firstLine="420" w:firstLineChars="200"/>
              <w:jc w:val="left"/>
              <w:rPr>
                <w:rFonts w:ascii="仿宋" w:hAnsi="仿宋" w:eastAsia="仿宋" w:cs="Times New Roman"/>
                <w:bCs/>
                <w:szCs w:val="21"/>
              </w:rPr>
            </w:pPr>
          </w:p>
        </w:tc>
      </w:tr>
    </w:tbl>
    <w:p>
      <w:pPr>
        <w:rPr>
          <w:rFonts w:ascii="楷体" w:hAnsi="楷体" w:eastAsia="楷体" w:cs="宋体"/>
          <w:b/>
          <w:kern w:val="0"/>
          <w:sz w:val="28"/>
          <w:szCs w:val="28"/>
        </w:rPr>
      </w:pPr>
    </w:p>
    <w:p>
      <w:pPr>
        <w:widowControl/>
        <w:jc w:val="left"/>
        <w:rPr>
          <w:rFonts w:ascii="楷体" w:hAnsi="楷体" w:eastAsia="楷体" w:cs="宋体"/>
          <w:b/>
          <w:kern w:val="0"/>
          <w:sz w:val="28"/>
          <w:szCs w:val="28"/>
        </w:rPr>
      </w:pPr>
      <w:r>
        <w:rPr>
          <w:rFonts w:ascii="楷体" w:hAnsi="楷体" w:eastAsia="楷体" w:cs="宋体"/>
          <w:b/>
          <w:kern w:val="0"/>
          <w:sz w:val="28"/>
          <w:szCs w:val="28"/>
        </w:rPr>
        <w:br w:type="page"/>
      </w:r>
    </w:p>
    <w:p>
      <w:pPr>
        <w:rPr>
          <w:rFonts w:ascii="楷体" w:hAnsi="楷体" w:eastAsia="楷体" w:cs="宋体"/>
          <w:b/>
          <w:kern w:val="0"/>
          <w:sz w:val="28"/>
          <w:szCs w:val="28"/>
        </w:rPr>
      </w:pPr>
      <w:r>
        <w:rPr>
          <w:rFonts w:hint="eastAsia" w:ascii="楷体" w:hAnsi="楷体" w:eastAsia="楷体" w:cs="宋体"/>
          <w:b/>
          <w:kern w:val="0"/>
          <w:sz w:val="28"/>
          <w:szCs w:val="28"/>
        </w:rPr>
        <w:t>8.立项建设以来加强专业教学质量保障体系建设的主要举措和成效</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6" w:hRule="atLeast"/>
        </w:trPr>
        <w:tc>
          <w:tcPr>
            <w:tcW w:w="8420"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p>
            <w:pPr>
              <w:spacing w:line="0" w:lineRule="atLeast"/>
              <w:ind w:firstLine="420" w:firstLineChars="200"/>
              <w:jc w:val="left"/>
              <w:rPr>
                <w:rFonts w:ascii="仿宋" w:hAnsi="仿宋" w:eastAsia="仿宋" w:cs="Times New Roman"/>
                <w:bCs/>
                <w:szCs w:val="21"/>
              </w:rPr>
            </w:pPr>
          </w:p>
        </w:tc>
      </w:tr>
    </w:tbl>
    <w:p>
      <w:pPr>
        <w:rPr>
          <w:rFonts w:ascii="黑体" w:hAnsi="黑体" w:eastAsia="黑体" w:cs="Times New Roman"/>
          <w:spacing w:val="-12"/>
          <w:sz w:val="36"/>
          <w:szCs w:val="36"/>
        </w:rPr>
      </w:pPr>
      <w:bookmarkStart w:id="1" w:name="_GoBack"/>
      <w:bookmarkEnd w:id="1"/>
      <w:r>
        <w:rPr>
          <w:rFonts w:hint="eastAsia" w:ascii="楷体" w:hAnsi="楷体" w:eastAsia="楷体" w:cs="宋体"/>
          <w:b/>
          <w:spacing w:val="-12"/>
          <w:kern w:val="0"/>
          <w:sz w:val="32"/>
          <w:szCs w:val="32"/>
        </w:rPr>
        <w:t>9</w:t>
      </w:r>
      <w:r>
        <w:rPr>
          <w:rFonts w:ascii="楷体" w:hAnsi="楷体" w:eastAsia="楷体" w:cs="宋体"/>
          <w:b/>
          <w:spacing w:val="-12"/>
          <w:kern w:val="0"/>
          <w:sz w:val="32"/>
          <w:szCs w:val="32"/>
        </w:rPr>
        <w:t>.</w:t>
      </w:r>
      <w:r>
        <w:rPr>
          <w:rFonts w:hint="eastAsia" w:ascii="楷体" w:hAnsi="楷体" w:eastAsia="楷体" w:cs="宋体"/>
          <w:b/>
          <w:spacing w:val="-12"/>
          <w:kern w:val="0"/>
          <w:sz w:val="32"/>
          <w:szCs w:val="32"/>
        </w:rPr>
        <w:t>立项建设以来</w:t>
      </w:r>
      <w:r>
        <w:rPr>
          <w:rFonts w:ascii="楷体" w:hAnsi="楷体" w:eastAsia="楷体" w:cs="宋体"/>
          <w:b/>
          <w:spacing w:val="-12"/>
          <w:kern w:val="0"/>
          <w:sz w:val="32"/>
          <w:szCs w:val="32"/>
        </w:rPr>
        <w:t>毕业生培养质量的跟踪调查结果和外部评价</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p>
            <w:pPr>
              <w:spacing w:line="0" w:lineRule="atLeast"/>
              <w:ind w:firstLine="420" w:firstLineChars="200"/>
              <w:jc w:val="left"/>
              <w:rPr>
                <w:rFonts w:ascii="仿宋" w:hAnsi="仿宋" w:eastAsia="仿宋" w:cs="Times New Roman"/>
                <w:bCs/>
                <w:szCs w:val="21"/>
              </w:rPr>
            </w:pPr>
          </w:p>
        </w:tc>
      </w:tr>
    </w:tbl>
    <w:p>
      <w:pPr>
        <w:rPr>
          <w:rFonts w:ascii="黑体" w:hAnsi="黑体" w:eastAsia="黑体" w:cs="宋体"/>
          <w:b/>
          <w:kern w:val="0"/>
          <w:sz w:val="32"/>
          <w:szCs w:val="32"/>
        </w:rPr>
      </w:pPr>
    </w:p>
    <w:p>
      <w:pPr>
        <w:widowControl/>
        <w:jc w:val="left"/>
        <w:rPr>
          <w:rFonts w:ascii="黑体" w:hAnsi="黑体" w:eastAsia="黑体" w:cs="宋体"/>
          <w:b/>
          <w:kern w:val="0"/>
          <w:sz w:val="32"/>
          <w:szCs w:val="32"/>
        </w:rPr>
      </w:pPr>
      <w:r>
        <w:rPr>
          <w:rFonts w:ascii="黑体" w:hAnsi="黑体" w:eastAsia="黑体" w:cs="宋体"/>
          <w:b/>
          <w:kern w:val="0"/>
          <w:sz w:val="32"/>
          <w:szCs w:val="32"/>
        </w:rPr>
        <w:br w:type="page"/>
      </w:r>
    </w:p>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8" w:hRule="atLeast"/>
        </w:trPr>
        <w:tc>
          <w:tcPr>
            <w:tcW w:w="8522" w:type="dxa"/>
          </w:tcPr>
          <w:p>
            <w:pPr>
              <w:spacing w:line="0" w:lineRule="atLeast"/>
              <w:jc w:val="left"/>
              <w:rPr>
                <w:rFonts w:ascii="仿宋" w:hAnsi="仿宋" w:eastAsia="仿宋" w:cs="Times New Roman"/>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p>
            <w:pPr>
              <w:spacing w:line="0" w:lineRule="atLeast"/>
              <w:ind w:firstLine="420" w:firstLineChars="200"/>
              <w:jc w:val="left"/>
              <w:rPr>
                <w:rFonts w:ascii="仿宋" w:hAnsi="仿宋" w:eastAsia="仿宋" w:cs="Times New Roman"/>
                <w:bCs/>
                <w:szCs w:val="21"/>
              </w:rPr>
            </w:pPr>
          </w:p>
        </w:tc>
      </w:tr>
      <w:bookmarkEnd w:id="0"/>
    </w:tbl>
    <w:p>
      <w:pPr>
        <w:spacing w:line="20" w:lineRule="exact"/>
        <w:rPr>
          <w:rFonts w:ascii="仿宋_GB2312" w:hAnsi="Calibri" w:eastAsia="仿宋_GB2312" w:cs="经典平黑简"/>
          <w:sz w:val="10"/>
          <w:szCs w:val="10"/>
        </w:rPr>
      </w:pPr>
    </w:p>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方正隶书_GBK"/>
    <w:panose1 w:val="0201050906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经典平黑简">
    <w:altName w:val="方正黑体_GBK"/>
    <w:panose1 w:val="00000000000000000000"/>
    <w:charset w:val="86"/>
    <w:family w:val="modern"/>
    <w:pitch w:val="default"/>
    <w:sig w:usb0="00000000" w:usb1="00000000" w:usb2="0000001E"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3073" o:spid="_x0000_s3073"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rPr>
                    <w:rFonts w:hint="eastAsia" w:ascii="方正仿宋_GBK" w:hAnsi="方正仿宋_GBK" w:eastAsia="方正仿宋_GBK" w:cs="方正仿宋_GBK"/>
                    <w:sz w:val="28"/>
                    <w:szCs w:val="28"/>
                  </w:rPr>
                  <w:id w:val="-322282558"/>
                </w:sdtPr>
                <w:sdtEndPr>
                  <w:rPr>
                    <w:rFonts w:hint="eastAsia" w:ascii="方正仿宋_GBK" w:hAnsi="方正仿宋_GBK" w:eastAsia="方正仿宋_GBK" w:cs="方正仿宋_GBK"/>
                    <w:sz w:val="28"/>
                    <w:szCs w:val="28"/>
                  </w:rPr>
                </w:sdtEndPr>
                <w:sdtContent>
                  <w:p>
                    <w:pPr>
                      <w:pStyle w:val="3"/>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10</w:t>
                    </w:r>
                    <w:r>
                      <w:rPr>
                        <w:rFonts w:hint="eastAsia" w:ascii="方正仿宋_GBK" w:hAnsi="方正仿宋_GBK" w:eastAsia="方正仿宋_GBK" w:cs="方正仿宋_GBK"/>
                        <w:sz w:val="28"/>
                        <w:szCs w:val="28"/>
                      </w:rPr>
                      <w:fldChar w:fldCharType="end"/>
                    </w:r>
                  </w:p>
                </w:sdtContent>
              </w:sd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034C91"/>
    <w:rsid w:val="000646EF"/>
    <w:rsid w:val="0009533D"/>
    <w:rsid w:val="000D0357"/>
    <w:rsid w:val="000E650D"/>
    <w:rsid w:val="001030B9"/>
    <w:rsid w:val="00150B41"/>
    <w:rsid w:val="001D1F72"/>
    <w:rsid w:val="002441F1"/>
    <w:rsid w:val="002663F4"/>
    <w:rsid w:val="002E7827"/>
    <w:rsid w:val="003269F8"/>
    <w:rsid w:val="003537EE"/>
    <w:rsid w:val="00372D4C"/>
    <w:rsid w:val="0040612D"/>
    <w:rsid w:val="00535A1D"/>
    <w:rsid w:val="0058204F"/>
    <w:rsid w:val="00582F5E"/>
    <w:rsid w:val="005B7771"/>
    <w:rsid w:val="005D0E50"/>
    <w:rsid w:val="00625B6D"/>
    <w:rsid w:val="006C0671"/>
    <w:rsid w:val="00724F0A"/>
    <w:rsid w:val="007C2404"/>
    <w:rsid w:val="00846552"/>
    <w:rsid w:val="008E76B2"/>
    <w:rsid w:val="00960519"/>
    <w:rsid w:val="009C15D1"/>
    <w:rsid w:val="009E5C53"/>
    <w:rsid w:val="009F7918"/>
    <w:rsid w:val="00A62D18"/>
    <w:rsid w:val="00AD3168"/>
    <w:rsid w:val="00AD68BE"/>
    <w:rsid w:val="00AF5D62"/>
    <w:rsid w:val="00B1520F"/>
    <w:rsid w:val="00B51893"/>
    <w:rsid w:val="00B51F35"/>
    <w:rsid w:val="00B906C4"/>
    <w:rsid w:val="00BD1F55"/>
    <w:rsid w:val="00CD6619"/>
    <w:rsid w:val="00D51E11"/>
    <w:rsid w:val="00D54E81"/>
    <w:rsid w:val="00DE33A7"/>
    <w:rsid w:val="00E53BFB"/>
    <w:rsid w:val="00E60D72"/>
    <w:rsid w:val="00F23B00"/>
    <w:rsid w:val="00F40755"/>
    <w:rsid w:val="00F52D87"/>
    <w:rsid w:val="00F84DBF"/>
    <w:rsid w:val="024660A7"/>
    <w:rsid w:val="02666327"/>
    <w:rsid w:val="0BC80FE1"/>
    <w:rsid w:val="0C6C46BF"/>
    <w:rsid w:val="1BFF3D3D"/>
    <w:rsid w:val="1F19449B"/>
    <w:rsid w:val="43453058"/>
    <w:rsid w:val="4CA63727"/>
    <w:rsid w:val="61FEC5BF"/>
    <w:rsid w:val="64377C8C"/>
    <w:rsid w:val="655F0378"/>
    <w:rsid w:val="688E4581"/>
    <w:rsid w:val="6928291F"/>
    <w:rsid w:val="6AC82614"/>
    <w:rsid w:val="7630745B"/>
    <w:rsid w:val="767259E1"/>
    <w:rsid w:val="79779235"/>
    <w:rsid w:val="FE53C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99"/>
    <w:rPr>
      <w:sz w:val="18"/>
      <w:szCs w:val="18"/>
    </w:rPr>
  </w:style>
  <w:style w:type="character" w:customStyle="1" w:styleId="8">
    <w:name w:val="批注框文本 字符"/>
    <w:basedOn w:val="6"/>
    <w:link w:val="2"/>
    <w:semiHidden/>
    <w:qFormat/>
    <w:uiPriority w:val="99"/>
    <w:rPr>
      <w:kern w:val="2"/>
      <w:sz w:val="18"/>
      <w:szCs w:val="18"/>
    </w:rPr>
  </w:style>
  <w:style w:type="character" w:customStyle="1" w:styleId="9">
    <w:name w:val="页眉 字符"/>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294</Words>
  <Characters>1682</Characters>
  <Lines>14</Lines>
  <Paragraphs>3</Paragraphs>
  <TotalTime>5</TotalTime>
  <ScaleCrop>false</ScaleCrop>
  <LinksUpToDate>false</LinksUpToDate>
  <CharactersWithSpaces>1973</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2019-04-10T07:43:00Z</dcterms:created>
  <dc:creator>USER</dc:creator>
  <cp:lastModifiedBy>uos</cp:lastModifiedBy>
  <dcterms:modified xsi:type="dcterms:W3CDTF">2022-03-31T17:13:52Z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